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Lines="50" w:beforeAutospacing="0" w:afterLines="50" w:afterAutospacing="0"/>
        <w:jc w:val="center"/>
        <w:outlineLvl w:val="0"/>
        <w:rPr>
          <w:rStyle w:val="8"/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《陶瓷学报》论文版权转让</w:t>
      </w:r>
      <w:r>
        <w:rPr>
          <w:rFonts w:hint="eastAsia" w:ascii="Times New Roman" w:hAnsi="Times New Roman" w:cs="Times New Roman"/>
          <w:b/>
          <w:sz w:val="28"/>
          <w:szCs w:val="28"/>
        </w:rPr>
        <w:t>及</w:t>
      </w:r>
      <w:r>
        <w:rPr>
          <w:rFonts w:ascii="Times New Roman" w:hAnsi="Times New Roman" w:cs="Times New Roman"/>
          <w:b/>
          <w:sz w:val="28"/>
          <w:szCs w:val="28"/>
        </w:rPr>
        <w:t>学术规范承诺</w:t>
      </w:r>
      <w:r>
        <w:rPr>
          <w:rFonts w:hint="eastAsia" w:ascii="Times New Roman" w:hAnsi="Times New Roman" w:cs="Times New Roman"/>
          <w:b/>
          <w:sz w:val="28"/>
          <w:szCs w:val="28"/>
        </w:rPr>
        <w:t>书</w:t>
      </w:r>
    </w:p>
    <w:p>
      <w:pPr>
        <w:pStyle w:val="5"/>
        <w:rPr>
          <w:rFonts w:ascii="Times New Roman" w:hAnsi="Times New Roman" w:cs="Times New Roman"/>
          <w:b/>
        </w:rPr>
      </w:pPr>
      <w:r>
        <w:rPr>
          <w:rStyle w:val="8"/>
          <w:rFonts w:ascii="Times New Roman" w:hAnsi="Times New Roman" w:cs="Times New Roman"/>
          <w:b w:val="0"/>
        </w:rPr>
        <w:t>《陶瓷学报》论文编号</w:t>
      </w:r>
      <w:r>
        <w:rPr>
          <w:rFonts w:ascii="Times New Roman" w:hAnsi="Times New Roman" w:cs="Times New Roman"/>
          <w:b/>
        </w:rPr>
        <w:t>：</w:t>
      </w:r>
    </w:p>
    <w:p>
      <w:pPr>
        <w:pStyle w:val="5"/>
        <w:rPr>
          <w:rFonts w:ascii="Times New Roman" w:hAnsi="Times New Roman" w:cs="Times New Roman"/>
          <w:b/>
        </w:rPr>
      </w:pPr>
      <w:r>
        <w:rPr>
          <w:rStyle w:val="8"/>
          <w:rFonts w:ascii="Times New Roman" w:hAnsi="Times New Roman" w:cs="Times New Roman"/>
          <w:b w:val="0"/>
        </w:rPr>
        <w:t>论文题目：</w:t>
      </w:r>
    </w:p>
    <w:p>
      <w:pPr>
        <w:pStyle w:val="5"/>
        <w:rPr>
          <w:rStyle w:val="8"/>
          <w:rFonts w:ascii="Times New Roman" w:hAnsi="Times New Roman" w:cs="Times New Roman"/>
          <w:b w:val="0"/>
        </w:rPr>
      </w:pPr>
      <w:r>
        <w:rPr>
          <w:rStyle w:val="8"/>
          <w:rFonts w:ascii="Times New Roman" w:hAnsi="Times New Roman" w:cs="Times New Roman"/>
          <w:b w:val="0"/>
        </w:rPr>
        <w:t>论文署名作者（按照署名排序）：</w:t>
      </w:r>
    </w:p>
    <w:p>
      <w:pPr>
        <w:pStyle w:val="5"/>
        <w:spacing w:before="0" w:beforeAutospacing="0" w:after="0" w:afterAutospacing="0" w:line="460" w:lineRule="exact"/>
        <w:ind w:firstLine="480" w:firstLineChars="200"/>
        <w:rPr>
          <w:rFonts w:ascii="Times New Roman" w:hAnsi="Times New Roman" w:cs="Times New Roman"/>
        </w:rPr>
      </w:pPr>
    </w:p>
    <w:p>
      <w:pPr>
        <w:pStyle w:val="5"/>
        <w:spacing w:before="0" w:beforeAutospacing="0" w:after="0" w:afterAutospacing="0" w:line="460" w:lineRule="exact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为了贯彻执行《中华人民共和国著作权法》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保护论文</w:t>
      </w:r>
      <w:r>
        <w:rPr>
          <w:rFonts w:ascii="Times New Roman" w:hAnsi="Times New Roman" w:cs="Times New Roman"/>
          <w:highlight w:val="none"/>
        </w:rPr>
        <w:t>作者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和</w:t>
      </w:r>
      <w:r>
        <w:rPr>
          <w:rFonts w:ascii="Times New Roman" w:hAnsi="Times New Roman" w:cs="Times New Roman"/>
          <w:highlight w:val="none"/>
        </w:rPr>
        <w:t>《陶瓷学报》编辑部</w:t>
      </w:r>
      <w:r>
        <w:rPr>
          <w:rFonts w:ascii="Times New Roman" w:hAnsi="Times New Roman" w:cs="Times New Roman"/>
        </w:rPr>
        <w:t>的合法权益，作者就该论文在投稿及评审通过后的出版事宜申明如下：</w:t>
      </w:r>
    </w:p>
    <w:p>
      <w:pPr>
        <w:pStyle w:val="5"/>
        <w:spacing w:before="0" w:beforeAutospacing="0" w:after="0" w:afterAutospacing="0" w:line="460" w:lineRule="exact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hint="eastAsia"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论文经《陶瓷学报》编辑部三审通过且可录用，即表示作者同意将其拥有的该论文整体以及附属于论文的图、表、摘要或其他可以从论文中提取的复制传播的权利——包括但不限于：汇编权(论文的部分或全部)、翻译权、复制权、信息网络传播权、发行权、改编权、表演权等权利在全世界范围内</w:t>
      </w:r>
      <w:r>
        <w:rPr>
          <w:rFonts w:ascii="Times New Roman" w:hAnsi="Times New Roman" w:cs="Times New Roman"/>
          <w:highlight w:val="none"/>
        </w:rPr>
        <w:t>转让</w:t>
      </w:r>
      <w:r>
        <w:rPr>
          <w:rFonts w:ascii="Times New Roman" w:hAnsi="Times New Roman" w:cs="Times New Roman"/>
        </w:rPr>
        <w:t>给《陶瓷学报》编辑部。</w:t>
      </w:r>
    </w:p>
    <w:p>
      <w:pPr>
        <w:pStyle w:val="5"/>
        <w:spacing w:before="0" w:beforeAutospacing="0" w:after="0" w:afterAutospacing="0" w:line="460" w:lineRule="exact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作者保证：</w:t>
      </w:r>
    </w:p>
    <w:p>
      <w:pPr>
        <w:pStyle w:val="5"/>
        <w:spacing w:before="0" w:beforeAutospacing="0" w:after="0" w:afterAutospacing="0" w:line="460" w:lineRule="exact"/>
        <w:ind w:firstLine="480" w:firstLineChars="200"/>
        <w:rPr>
          <w:rFonts w:ascii="Times New Roman" w:hAnsi="Times New Roman" w:cs="Times New Roman"/>
        </w:rPr>
      </w:pPr>
      <w:r>
        <w:rPr>
          <w:rFonts w:hint="eastAsia"/>
        </w:rPr>
        <w:t>①</w:t>
      </w:r>
      <w:r>
        <w:rPr>
          <w:rFonts w:ascii="Times New Roman" w:hAnsi="Times New Roman" w:cs="Times New Roman"/>
        </w:rPr>
        <w:t>该论文的署名作者对该论文均有实质性贡献，署名正确、顺序无争议；</w:t>
      </w:r>
    </w:p>
    <w:p>
      <w:pPr>
        <w:pStyle w:val="5"/>
        <w:spacing w:before="0" w:beforeAutospacing="0" w:after="0" w:afterAutospacing="0" w:line="460" w:lineRule="exact"/>
        <w:ind w:firstLine="480" w:firstLineChars="200"/>
        <w:rPr>
          <w:rFonts w:ascii="Times New Roman" w:hAnsi="Times New Roman" w:cs="Times New Roman"/>
        </w:rPr>
      </w:pPr>
      <w:r>
        <w:rPr>
          <w:rFonts w:hint="eastAsia"/>
        </w:rPr>
        <w:t>②</w:t>
      </w:r>
      <w:r>
        <w:rPr>
          <w:rFonts w:ascii="Times New Roman" w:hAnsi="Times New Roman" w:cs="Times New Roman"/>
        </w:rPr>
        <w:t>该论文为其原创作品且不涉及泄密问题；</w:t>
      </w:r>
    </w:p>
    <w:p>
      <w:pPr>
        <w:pStyle w:val="5"/>
        <w:spacing w:before="0" w:beforeAutospacing="0" w:after="0" w:afterAutospacing="0" w:line="460" w:lineRule="exact"/>
        <w:ind w:firstLine="480" w:firstLineChars="200"/>
        <w:rPr>
          <w:rFonts w:ascii="Times New Roman" w:hAnsi="Times New Roman" w:cs="Times New Roman"/>
        </w:rPr>
      </w:pPr>
      <w:r>
        <w:rPr>
          <w:rFonts w:hint="eastAsia"/>
        </w:rPr>
        <w:t>③</w:t>
      </w:r>
      <w:r>
        <w:rPr>
          <w:rFonts w:ascii="Times New Roman" w:hAnsi="Times New Roman" w:cs="Times New Roman"/>
        </w:rPr>
        <w:t>该论文中的所有数据和内容都是真实的和准确的；</w:t>
      </w:r>
    </w:p>
    <w:p>
      <w:pPr>
        <w:pStyle w:val="5"/>
        <w:spacing w:before="0" w:beforeAutospacing="0" w:after="0" w:afterAutospacing="0" w:line="460" w:lineRule="exact"/>
        <w:ind w:firstLine="480" w:firstLineChars="200"/>
        <w:rPr>
          <w:rFonts w:ascii="Times New Roman" w:hAnsi="Times New Roman" w:cs="Times New Roman"/>
        </w:rPr>
      </w:pPr>
      <w:r>
        <w:rPr>
          <w:rFonts w:hint="eastAsia"/>
        </w:rPr>
        <w:t>④</w:t>
      </w:r>
      <w:r>
        <w:rPr>
          <w:rFonts w:ascii="Times New Roman" w:hAnsi="Times New Roman" w:cs="Times New Roman"/>
        </w:rPr>
        <w:t>对引用他人的成果，均已进行了必要的标注；</w:t>
      </w:r>
    </w:p>
    <w:p>
      <w:pPr>
        <w:pStyle w:val="5"/>
        <w:spacing w:before="0" w:beforeAutospacing="0" w:after="0" w:afterAutospacing="0" w:line="460" w:lineRule="exact"/>
        <w:ind w:firstLine="480" w:firstLineChars="200"/>
        <w:rPr>
          <w:rFonts w:ascii="Times New Roman" w:hAnsi="Times New Roman" w:cs="Times New Roman"/>
        </w:rPr>
      </w:pPr>
      <w:r>
        <w:rPr>
          <w:rFonts w:hint="eastAsia"/>
        </w:rPr>
        <w:t>⑤</w:t>
      </w:r>
      <w:r>
        <w:rPr>
          <w:rFonts w:ascii="Times New Roman" w:hAnsi="Times New Roman" w:cs="Times New Roman"/>
        </w:rPr>
        <w:t>该论文不违反作者与其他出版机构的版权协议，不违反作者与其合作机构的保密协议，若发生侵权或泄密问题，责任由作者承担；</w:t>
      </w:r>
    </w:p>
    <w:p>
      <w:pPr>
        <w:pStyle w:val="5"/>
        <w:spacing w:before="0" w:beforeAutospacing="0" w:after="0" w:afterAutospacing="0" w:line="460" w:lineRule="exact"/>
        <w:ind w:firstLine="480" w:firstLineChars="200"/>
        <w:rPr>
          <w:rFonts w:ascii="Times New Roman" w:hAnsi="Times New Roman" w:cs="Times New Roman"/>
        </w:rPr>
      </w:pPr>
      <w:r>
        <w:rPr>
          <w:rFonts w:hint="eastAsia"/>
        </w:rPr>
        <w:t>⑥</w:t>
      </w:r>
      <w:r>
        <w:rPr>
          <w:rFonts w:ascii="Times New Roman" w:hAnsi="Times New Roman" w:cs="Times New Roman"/>
        </w:rPr>
        <w:t>该论文不存在一稿多投或对论文分割修改后发表的情况；</w:t>
      </w:r>
    </w:p>
    <w:p>
      <w:pPr>
        <w:pStyle w:val="5"/>
        <w:spacing w:before="0" w:beforeAutospacing="0" w:after="0" w:afterAutospacing="0" w:line="460" w:lineRule="exact"/>
        <w:ind w:firstLine="480" w:firstLineChars="200"/>
        <w:rPr>
          <w:rFonts w:ascii="Times New Roman" w:hAnsi="Times New Roman" w:cs="Times New Roman"/>
        </w:rPr>
      </w:pPr>
      <w:r>
        <w:rPr>
          <w:rFonts w:hint="eastAsia"/>
        </w:rPr>
        <w:t>⑦</w:t>
      </w:r>
      <w:r>
        <w:rPr>
          <w:rFonts w:ascii="Times New Roman" w:hAnsi="Times New Roman" w:cs="Times New Roman"/>
        </w:rPr>
        <w:t>该论文内容不以其他语种在国内外期刊发表。</w:t>
      </w:r>
    </w:p>
    <w:p>
      <w:pPr>
        <w:pStyle w:val="5"/>
        <w:spacing w:before="0" w:beforeAutospacing="0" w:after="0" w:afterAutospacing="0" w:line="460" w:lineRule="exact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作者违反以上约定，应向《陶瓷学报》编辑部支付不低于10倍的稿酬，并赔偿《陶瓷学报》编辑部其他经济损失。但以下两种情况除外：</w:t>
      </w:r>
      <w:r>
        <w:rPr>
          <w:rFonts w:hint="eastAsia"/>
        </w:rPr>
        <w:t>①</w:t>
      </w:r>
      <w:r>
        <w:rPr>
          <w:rFonts w:ascii="Times New Roman" w:hAnsi="Times New Roman" w:cs="Times New Roman"/>
        </w:rPr>
        <w:t>作者本人可以将该文全文汇编至作者本人的非期刊类文集中；</w:t>
      </w:r>
      <w:r>
        <w:rPr>
          <w:rFonts w:hint="eastAsia"/>
        </w:rPr>
        <w:t>②</w:t>
      </w:r>
      <w:r>
        <w:rPr>
          <w:rFonts w:ascii="Times New Roman" w:hAnsi="Times New Roman" w:cs="Times New Roman"/>
        </w:rPr>
        <w:t>作者本人可以在后继的作品中引用该论文中部分内容，但在以上使用（包括引用）过程中，需明确标注《陶瓷学报》编辑部期刊的刊名和年卷期号。</w:t>
      </w:r>
    </w:p>
    <w:p>
      <w:pPr>
        <w:pStyle w:val="5"/>
        <w:spacing w:before="0" w:beforeAutospacing="0" w:after="0" w:afterAutospacing="0" w:line="460" w:lineRule="exact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在论文被录用后，作者同意向《陶瓷学报》编辑部交纳版面费（超版面费和加急费另计）。在该论文首次出版或以其他形式再次出版该论文时，《陶瓷学报》编辑部在该论文首次出版后向作者一次性</w:t>
      </w:r>
      <w:r>
        <w:rPr>
          <w:rFonts w:ascii="Times New Roman" w:hAnsi="Times New Roman" w:cs="Times New Roman"/>
          <w:highlight w:val="none"/>
        </w:rPr>
        <w:t>支付稿酬（含著作权转让费，特殊约定除外）</w:t>
      </w:r>
      <w:r>
        <w:rPr>
          <w:rFonts w:ascii="Times New Roman" w:hAnsi="Times New Roman" w:cs="Times New Roman"/>
        </w:rPr>
        <w:t>，并赠送样刊2本。</w:t>
      </w:r>
    </w:p>
    <w:p>
      <w:pPr>
        <w:pStyle w:val="5"/>
        <w:spacing w:before="0" w:beforeAutospacing="0" w:after="0" w:afterAutospacing="0" w:line="460" w:lineRule="exact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作者投稿后60天内未收到来自《陶瓷学报》编辑部的修改、录用或退稿通知，而且不继续等待审稿结果并决定撤稿，作者需发书面撤稿通知给《陶瓷学报》编辑部。《陶瓷学报》编辑部经评审决定退稿后将发书面退稿通知给作者。自《陶瓷学报》编辑部收到作者的撤稿通知或《陶瓷学报》编辑部向作者发出退稿通知之日起，</w:t>
      </w:r>
      <w:r>
        <w:rPr>
          <w:rFonts w:hint="eastAsia" w:ascii="Times New Roman" w:hAnsi="Times New Roman" w:cs="Times New Roman"/>
        </w:rPr>
        <w:t>作者可撤稿并作其他处置</w:t>
      </w:r>
      <w:r>
        <w:rPr>
          <w:rFonts w:ascii="Times New Roman" w:hAnsi="Times New Roman" w:cs="Times New Roman"/>
        </w:rPr>
        <w:t>。</w:t>
      </w:r>
    </w:p>
    <w:p>
      <w:pPr>
        <w:pStyle w:val="5"/>
        <w:spacing w:before="0" w:beforeAutospacing="0" w:after="0" w:afterAutospacing="0" w:line="460" w:lineRule="exact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经《陶瓷学报》编辑部审稿录用后，《陶瓷学报》编辑部有义务为作者开具论文录用通知。</w:t>
      </w:r>
    </w:p>
    <w:p>
      <w:pPr>
        <w:pStyle w:val="5"/>
        <w:spacing w:before="0" w:beforeAutospacing="0" w:after="0" w:afterAutospacing="0" w:line="460" w:lineRule="exact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本</w:t>
      </w:r>
      <w:r>
        <w:rPr>
          <w:rFonts w:hint="eastAsia" w:ascii="Times New Roman" w:hAnsi="Times New Roman" w:cs="Times New Roman"/>
        </w:rPr>
        <w:t>承诺书</w:t>
      </w:r>
      <w:r>
        <w:rPr>
          <w:rFonts w:ascii="Times New Roman" w:hAnsi="Times New Roman" w:cs="Times New Roman"/>
        </w:rPr>
        <w:t>自</w:t>
      </w:r>
      <w:r>
        <w:rPr>
          <w:rFonts w:hint="eastAsia" w:ascii="Times New Roman" w:hAnsi="Times New Roman" w:cs="Times New Roman"/>
        </w:rPr>
        <w:t>作者签字</w:t>
      </w:r>
      <w:r>
        <w:rPr>
          <w:rFonts w:ascii="Times New Roman" w:hAnsi="Times New Roman" w:cs="Times New Roman"/>
        </w:rPr>
        <w:t>之日起生效。签字后作者将</w:t>
      </w:r>
      <w:r>
        <w:rPr>
          <w:rFonts w:hint="eastAsia" w:ascii="Times New Roman" w:hAnsi="Times New Roman" w:cs="Times New Roman"/>
        </w:rPr>
        <w:t>承诺书的</w:t>
      </w:r>
      <w:r>
        <w:rPr>
          <w:rFonts w:ascii="Times New Roman" w:hAnsi="Times New Roman" w:cs="Times New Roman"/>
        </w:rPr>
        <w:t>扫描件</w:t>
      </w:r>
      <w:r>
        <w:rPr>
          <w:rFonts w:hint="eastAsia" w:ascii="Times New Roman" w:hAnsi="Times New Roman" w:cs="Times New Roman"/>
        </w:rPr>
        <w:t>按要求上传</w:t>
      </w:r>
      <w:r>
        <w:rPr>
          <w:rFonts w:ascii="Times New Roman" w:hAnsi="Times New Roman" w:cs="Times New Roman"/>
        </w:rPr>
        <w:t>至《陶瓷学报》</w:t>
      </w:r>
      <w:r>
        <w:rPr>
          <w:rFonts w:hint="eastAsia" w:ascii="Times New Roman" w:hAnsi="Times New Roman" w:cs="Times New Roman"/>
        </w:rPr>
        <w:t>投稿系统。</w:t>
      </w:r>
    </w:p>
    <w:p>
      <w:pPr>
        <w:pStyle w:val="5"/>
        <w:spacing w:before="0" w:beforeAutospacing="0" w:afterLines="50" w:afterAutospacing="0" w:line="460" w:lineRule="exact"/>
        <w:ind w:firstLine="480" w:firstLineChars="200"/>
        <w:rPr>
          <w:rFonts w:ascii="Times New Roman" w:hAnsi="Times New Roman" w:cs="Times New Roman"/>
        </w:rPr>
      </w:pPr>
    </w:p>
    <w:p>
      <w:pPr>
        <w:pStyle w:val="5"/>
        <w:spacing w:before="0" w:beforeAutospacing="0" w:afterLines="50" w:afterAutospacing="0" w:line="460" w:lineRule="exact"/>
        <w:ind w:firstLine="480" w:firstLineChars="200"/>
        <w:rPr>
          <w:rFonts w:ascii="Times New Roman" w:hAnsi="Times New Roman" w:cs="Times New Roman"/>
        </w:rPr>
      </w:pPr>
      <w:bookmarkStart w:id="0" w:name="_GoBack"/>
      <w:bookmarkEnd w:id="0"/>
    </w:p>
    <w:p>
      <w:pPr>
        <w:pStyle w:val="5"/>
        <w:spacing w:before="0" w:beforeAutospacing="0" w:after="0" w:afterAutospacing="0" w:line="46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highlight w:val="none"/>
        </w:rPr>
        <w:t>全部作者</w:t>
      </w:r>
      <w:r>
        <w:rPr>
          <w:rFonts w:ascii="Times New Roman" w:hAnsi="Times New Roman" w:cs="Times New Roman"/>
        </w:rPr>
        <w:t xml:space="preserve">签字(不能代签)： </w:t>
      </w:r>
    </w:p>
    <w:p>
      <w:pPr>
        <w:pStyle w:val="5"/>
        <w:spacing w:before="0" w:beforeAutospacing="0" w:after="0" w:afterAutospacing="0" w:line="460" w:lineRule="exact"/>
        <w:rPr>
          <w:rFonts w:ascii="Times New Roman" w:hAnsi="Times New Roman" w:cs="Times New Roman"/>
        </w:rPr>
      </w:pPr>
    </w:p>
    <w:p>
      <w:pPr>
        <w:pStyle w:val="5"/>
        <w:spacing w:before="0" w:beforeAutospacing="0" w:after="0" w:afterAutospacing="0" w:line="460" w:lineRule="exact"/>
        <w:rPr>
          <w:rFonts w:ascii="Times New Roman" w:hAnsi="Times New Roman" w:cs="Times New Roman"/>
        </w:rPr>
      </w:pPr>
    </w:p>
    <w:p>
      <w:pPr>
        <w:pStyle w:val="5"/>
        <w:spacing w:before="0" w:beforeAutospacing="0" w:after="0" w:afterAutospacing="0" w:line="460" w:lineRule="exact"/>
        <w:jc w:val="right"/>
        <w:rPr>
          <w:rFonts w:ascii="Times New Roman" w:hAnsi="Times New Roman" w:cs="Times New Roman"/>
        </w:rPr>
      </w:pPr>
    </w:p>
    <w:p>
      <w:pPr>
        <w:pStyle w:val="5"/>
        <w:spacing w:before="0" w:beforeAutospacing="0" w:after="0" w:afterAutospacing="0" w:line="460" w:lineRule="exact"/>
        <w:jc w:val="right"/>
        <w:rPr>
          <w:rFonts w:ascii="Times New Roman" w:hAnsi="Times New Roman" w:cs="Times New Roman"/>
        </w:rPr>
      </w:pPr>
    </w:p>
    <w:p>
      <w:pPr>
        <w:pStyle w:val="5"/>
        <w:wordWrap w:val="0"/>
        <w:spacing w:before="0" w:beforeAutospacing="0" w:after="0" w:afterAutospacing="0" w:line="460" w:lineRule="exac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年   月   日    </w:t>
      </w:r>
    </w:p>
    <w:p>
      <w:pPr>
        <w:pStyle w:val="5"/>
        <w:jc w:val="center"/>
        <w:rPr>
          <w:rStyle w:val="8"/>
          <w:rFonts w:ascii="Times New Roman" w:hAnsi="Times New Roman" w:cs="Times New Roma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pStyle w:val="5"/>
        <w:spacing w:beforeLines="50" w:beforeAutospacing="0" w:afterLines="50" w:afterAutospac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8"/>
          <w:rFonts w:ascii="Times New Roman" w:hAnsi="Times New Roman" w:cs="Times New Roman"/>
          <w:sz w:val="28"/>
          <w:szCs w:val="28"/>
        </w:rPr>
        <w:t>“中国知网”优先数字出版授权书</w:t>
      </w:r>
    </w:p>
    <w:p>
      <w:pPr>
        <w:pStyle w:val="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中国学术期刊（光盘版）电子杂志社：</w:t>
      </w:r>
    </w:p>
    <w:p>
      <w:pPr>
        <w:pStyle w:val="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《陶瓷学报》编辑部：</w:t>
      </w:r>
    </w:p>
    <w:p>
      <w:pPr>
        <w:pStyle w:val="5"/>
        <w:ind w:firstLine="720" w:firstLineChars="3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本人代表全体作者同意将贵刊录用的题为：</w:t>
      </w:r>
      <w:r>
        <w:rPr>
          <w:rFonts w:ascii="Times New Roman" w:hAnsi="Times New Roman" w:cs="Times New Roman"/>
          <w:u w:val="single"/>
        </w:rPr>
        <w:t xml:space="preserve">                  </w:t>
      </w:r>
      <w:r>
        <w:rPr>
          <w:rFonts w:hint="eastAsia" w:ascii="Times New Roman" w:hAnsi="Times New Roman" w:cs="Times New Roman"/>
          <w:u w:val="single"/>
        </w:rPr>
        <w:t xml:space="preserve">   </w:t>
      </w:r>
      <w:r>
        <w:rPr>
          <w:rFonts w:ascii="Times New Roman" w:hAnsi="Times New Roman" w:cs="Times New Roman"/>
          <w:u w:val="single"/>
        </w:rPr>
        <w:t xml:space="preserve">   </w:t>
      </w:r>
    </w:p>
    <w:p>
      <w:pPr>
        <w:pStyle w:val="5"/>
        <w:spacing w:line="460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                                                    </w:t>
      </w:r>
      <w:r>
        <w:rPr>
          <w:rFonts w:ascii="Times New Roman" w:hAnsi="Times New Roman" w:cs="Times New Roman"/>
        </w:rPr>
        <w:t>的稿件（包括该刊录用论文和经编辑加工的论文），于期刊印刷出版前在中国学术期刊（光盘版）电子杂志社主办的“中国知网”（www.cnki.net）上予以优先数字出版；许可该社在全球范围内使用该论文的信息网络转播权、数字化复制权、数字化汇编权、发行权、翻译权。</w:t>
      </w:r>
    </w:p>
    <w:p>
      <w:pPr>
        <w:pStyle w:val="5"/>
        <w:spacing w:line="460" w:lineRule="exact"/>
        <w:jc w:val="both"/>
        <w:rPr>
          <w:rFonts w:ascii="Times New Roman" w:hAnsi="Times New Roman" w:cs="Times New Roman"/>
        </w:rPr>
      </w:pPr>
    </w:p>
    <w:p>
      <w:pPr>
        <w:pStyle w:val="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作者代表（签字）：</w:t>
      </w:r>
    </w:p>
    <w:p>
      <w:pPr>
        <w:pStyle w:val="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身份证号码：</w:t>
      </w:r>
    </w:p>
    <w:p>
      <w:pPr>
        <w:pStyle w:val="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工作单位：</w:t>
      </w:r>
    </w:p>
    <w:p>
      <w:pPr>
        <w:pStyle w:val="5"/>
        <w:rPr>
          <w:rFonts w:ascii="Times New Roman" w:hAnsi="Times New Roman" w:cs="Times New Roman"/>
        </w:rPr>
      </w:pPr>
    </w:p>
    <w:p>
      <w:pPr>
        <w:pStyle w:val="5"/>
        <w:ind w:firstLine="5280" w:firstLineChars="2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WZjZGY0MDEzYzY0ZjJiMTFjMmU4YWFiMDMzMTBjYzYifQ=="/>
    <w:docVar w:name="KSO_WPS_MARK_KEY" w:val="7f5016ac-abd8-4961-ba8d-b0096ca7782a"/>
  </w:docVars>
  <w:rsids>
    <w:rsidRoot w:val="00A706C5"/>
    <w:rsid w:val="00034B4E"/>
    <w:rsid w:val="00074239"/>
    <w:rsid w:val="000D4F25"/>
    <w:rsid w:val="000E07F0"/>
    <w:rsid w:val="00107F1D"/>
    <w:rsid w:val="0015172D"/>
    <w:rsid w:val="001663F1"/>
    <w:rsid w:val="001B7E2C"/>
    <w:rsid w:val="001D4B22"/>
    <w:rsid w:val="00206FAF"/>
    <w:rsid w:val="002321E1"/>
    <w:rsid w:val="00242E21"/>
    <w:rsid w:val="00264F39"/>
    <w:rsid w:val="002B6FB3"/>
    <w:rsid w:val="002D071A"/>
    <w:rsid w:val="00302C4F"/>
    <w:rsid w:val="00364B94"/>
    <w:rsid w:val="00377C3B"/>
    <w:rsid w:val="00416AEF"/>
    <w:rsid w:val="004B4371"/>
    <w:rsid w:val="004C1D21"/>
    <w:rsid w:val="004D0914"/>
    <w:rsid w:val="00514241"/>
    <w:rsid w:val="00561DAA"/>
    <w:rsid w:val="005E39DB"/>
    <w:rsid w:val="00611CBA"/>
    <w:rsid w:val="006E1ECF"/>
    <w:rsid w:val="00707453"/>
    <w:rsid w:val="00716055"/>
    <w:rsid w:val="00725783"/>
    <w:rsid w:val="00832D52"/>
    <w:rsid w:val="00833C8F"/>
    <w:rsid w:val="008C444F"/>
    <w:rsid w:val="00902B7F"/>
    <w:rsid w:val="0093233F"/>
    <w:rsid w:val="00961ABF"/>
    <w:rsid w:val="00982A36"/>
    <w:rsid w:val="009E2879"/>
    <w:rsid w:val="00A237B8"/>
    <w:rsid w:val="00A706C5"/>
    <w:rsid w:val="00AB4F93"/>
    <w:rsid w:val="00B265CE"/>
    <w:rsid w:val="00B45940"/>
    <w:rsid w:val="00B6321C"/>
    <w:rsid w:val="00B94B8F"/>
    <w:rsid w:val="00BA6D3F"/>
    <w:rsid w:val="00BE27A7"/>
    <w:rsid w:val="00C334EA"/>
    <w:rsid w:val="00C7055F"/>
    <w:rsid w:val="00C95E0C"/>
    <w:rsid w:val="00C97B01"/>
    <w:rsid w:val="00CF2BA0"/>
    <w:rsid w:val="00D03B7D"/>
    <w:rsid w:val="00D8713E"/>
    <w:rsid w:val="00DC4254"/>
    <w:rsid w:val="00DF2E56"/>
    <w:rsid w:val="00E77D1E"/>
    <w:rsid w:val="00E84B0A"/>
    <w:rsid w:val="00EC30E9"/>
    <w:rsid w:val="00EC4E49"/>
    <w:rsid w:val="00EC70FE"/>
    <w:rsid w:val="00EE58E8"/>
    <w:rsid w:val="00EF7797"/>
    <w:rsid w:val="00F33BD6"/>
    <w:rsid w:val="00F6517D"/>
    <w:rsid w:val="2FC44B44"/>
    <w:rsid w:val="7CFB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link w:val="12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3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Strong"/>
    <w:basedOn w:val="7"/>
    <w:qFormat/>
    <w:uiPriority w:val="22"/>
    <w:rPr>
      <w:b/>
      <w:bCs/>
    </w:rPr>
  </w:style>
  <w:style w:type="character" w:styleId="9">
    <w:name w:val="Hyperlink"/>
    <w:basedOn w:val="7"/>
    <w:unhideWhenUsed/>
    <w:qFormat/>
    <w:uiPriority w:val="99"/>
    <w:rPr>
      <w:color w:val="0563C1" w:themeColor="hyperlink"/>
      <w:u w:val="single"/>
    </w:rPr>
  </w:style>
  <w:style w:type="character" w:customStyle="1" w:styleId="10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文档结构图 Char"/>
    <w:basedOn w:val="7"/>
    <w:link w:val="2"/>
    <w:semiHidden/>
    <w:qFormat/>
    <w:uiPriority w:val="99"/>
    <w:rPr>
      <w:rFonts w:ascii="宋体" w:eastAsia="宋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1202</Words>
  <Characters>1222</Characters>
  <Lines>9</Lines>
  <Paragraphs>2</Paragraphs>
  <TotalTime>25</TotalTime>
  <ScaleCrop>false</ScaleCrop>
  <LinksUpToDate>false</LinksUpToDate>
  <CharactersWithSpaces>1325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2023-09-06T01:46:00Z</dcterms:created>
  <dc:creator>Renw</dc:creator>
  <cp:lastModifiedBy>千与、</cp:lastModifiedBy>
  <dcterms:modified xsi:type="dcterms:W3CDTF">2024-03-29T01:37:02Z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587E42C50B984E32987DE4325DCF9FE4_12</vt:lpwstr>
  </property>
</Properties>
</file>